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Cs/>
          <w:sz w:val="28"/>
          <w:szCs w:val="28"/>
        </w:rPr>
        <w:t>附件2</w:t>
      </w:r>
    </w:p>
    <w:bookmarkEnd w:id="0"/>
    <w:p>
      <w:pPr>
        <w:rPr>
          <w:b/>
        </w:rPr>
      </w:pPr>
    </w:p>
    <w:p>
      <w:pPr>
        <w:spacing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XX专业“一流专业”建设任务汇总</w:t>
      </w:r>
    </w:p>
    <w:tbl>
      <w:tblPr>
        <w:tblStyle w:val="4"/>
        <w:tblW w:w="14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89"/>
        <w:gridCol w:w="3581"/>
        <w:gridCol w:w="4046"/>
        <w:gridCol w:w="43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  <w:t>建设内容</w:t>
            </w:r>
          </w:p>
        </w:tc>
        <w:tc>
          <w:tcPr>
            <w:tcW w:w="358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  <w:t>2020年</w:t>
            </w:r>
          </w:p>
        </w:tc>
        <w:tc>
          <w:tcPr>
            <w:tcW w:w="40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  <w:t>1年</w:t>
            </w:r>
          </w:p>
        </w:tc>
        <w:tc>
          <w:tcPr>
            <w:tcW w:w="43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b/>
                <w:bCs/>
                <w:caps/>
                <w:kern w:val="0"/>
                <w:szCs w:val="21"/>
              </w:rPr>
              <w:t>2年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1.XXX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专业 </w:t>
            </w:r>
          </w:p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责任人：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1.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人才培养模式改革</w:t>
            </w:r>
          </w:p>
        </w:tc>
        <w:tc>
          <w:tcPr>
            <w:tcW w:w="3581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046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312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2.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课程与教材建设</w:t>
            </w:r>
          </w:p>
        </w:tc>
        <w:tc>
          <w:tcPr>
            <w:tcW w:w="3581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046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312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3.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实践教学</w:t>
            </w:r>
            <w:r>
              <w:rPr>
                <w:rFonts w:ascii="仿宋" w:hAnsi="仿宋" w:eastAsia="仿宋"/>
                <w:b/>
                <w:bCs/>
                <w:szCs w:val="21"/>
              </w:rPr>
              <w:t>与基地建设</w:t>
            </w:r>
          </w:p>
        </w:tc>
        <w:tc>
          <w:tcPr>
            <w:tcW w:w="3581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046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312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4.师资队伍建设</w:t>
            </w:r>
          </w:p>
        </w:tc>
        <w:tc>
          <w:tcPr>
            <w:tcW w:w="3581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046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312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5.体制机制建设</w:t>
            </w:r>
          </w:p>
        </w:tc>
        <w:tc>
          <w:tcPr>
            <w:tcW w:w="3581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046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312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预期</w:t>
            </w:r>
            <w:r>
              <w:rPr>
                <w:rFonts w:hint="eastAsia" w:ascii="仿宋" w:hAnsi="仿宋" w:eastAsia="仿宋"/>
                <w:bCs/>
                <w:szCs w:val="21"/>
              </w:rPr>
              <w:t>任务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</w:p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……</w:t>
            </w:r>
          </w:p>
        </w:tc>
        <w:tc>
          <w:tcPr>
            <w:tcW w:w="3581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046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4312" w:type="dxa"/>
            <w:shd w:val="clear" w:color="auto" w:fill="auto"/>
          </w:tcPr>
          <w:p>
            <w:pPr>
              <w:widowControl/>
              <w:adjustRightInd w:val="0"/>
              <w:spacing w:line="240" w:lineRule="exact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 仅填入量化性内容。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15D63"/>
    <w:rsid w:val="01EF136F"/>
    <w:rsid w:val="15734237"/>
    <w:rsid w:val="15F80360"/>
    <w:rsid w:val="16676155"/>
    <w:rsid w:val="1CFF2D10"/>
    <w:rsid w:val="39CC0CE6"/>
    <w:rsid w:val="3B8F1FFE"/>
    <w:rsid w:val="406A7D91"/>
    <w:rsid w:val="4BEE4B04"/>
    <w:rsid w:val="56BB1A21"/>
    <w:rsid w:val="66315D63"/>
    <w:rsid w:val="688770E0"/>
    <w:rsid w:val="69081A76"/>
    <w:rsid w:val="7975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ite"/>
    <w:basedOn w:val="5"/>
    <w:qFormat/>
    <w:uiPriority w:val="0"/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uiPriority w:val="0"/>
  </w:style>
  <w:style w:type="character" w:customStyle="1" w:styleId="15">
    <w:name w:val="wp_visitcount1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2020-07-07T12:24:00Z</dcterms:created>
  <dc:creator>pan</dc:creator>
  <cp:lastModifiedBy>潘学松</cp:lastModifiedBy>
  <cp:lastPrinted>2020-07-07T23:50:00Z</cp:lastPrinted>
  <dcterms:modified xsi:type="dcterms:W3CDTF">2020-07-08T03:34:53Z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