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0"/>
        </w:tabs>
        <w:spacing w:line="300" w:lineRule="auto"/>
        <w:ind w:right="399" w:rightChars="190" w:firstLine="160" w:firstLineChars="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tabs>
          <w:tab w:val="left" w:pos="600"/>
        </w:tabs>
        <w:spacing w:line="300" w:lineRule="auto"/>
        <w:ind w:left="420" w:leftChars="200" w:right="399" w:rightChars="190" w:firstLine="943" w:firstLineChars="261"/>
        <w:jc w:val="center"/>
        <w:rPr>
          <w:rFonts w:hint="eastAsia" w:ascii="仿宋" w:hAnsi="仿宋" w:eastAsia="仿宋"/>
          <w:b/>
          <w:sz w:val="36"/>
          <w:szCs w:val="36"/>
        </w:rPr>
      </w:pPr>
    </w:p>
    <w:p>
      <w:pPr>
        <w:tabs>
          <w:tab w:val="left" w:pos="600"/>
        </w:tabs>
        <w:spacing w:line="300" w:lineRule="auto"/>
        <w:ind w:left="2950" w:leftChars="200" w:right="399" w:rightChars="190" w:hanging="2530" w:hangingChars="700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2017－2018学年第1学期</w:t>
      </w:r>
    </w:p>
    <w:p>
      <w:pPr>
        <w:tabs>
          <w:tab w:val="left" w:pos="600"/>
        </w:tabs>
        <w:spacing w:line="300" w:lineRule="auto"/>
        <w:ind w:left="2950" w:leftChars="200" w:right="399" w:rightChars="190" w:hanging="2530" w:hangingChars="700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2017级“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人文通识经典课程</w:t>
      </w:r>
      <w:r>
        <w:rPr>
          <w:rFonts w:hint="eastAsia" w:ascii="仿宋" w:hAnsi="仿宋" w:eastAsia="仿宋"/>
          <w:b/>
          <w:sz w:val="36"/>
          <w:szCs w:val="36"/>
        </w:rPr>
        <w:t>”课程群开设课程</w:t>
      </w:r>
    </w:p>
    <w:tbl>
      <w:tblPr>
        <w:tblStyle w:val="4"/>
        <w:tblW w:w="8511" w:type="dxa"/>
        <w:tblInd w:w="1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888"/>
        <w:gridCol w:w="1492"/>
        <w:gridCol w:w="1692"/>
        <w:gridCol w:w="17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任课教师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教学班数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每教学班课程容量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宋词导读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黄松梅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中国民俗信仰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刘帅东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海南历史文化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朱小宁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古典名篇选读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孙海兰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古典名篇选读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公衍峰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李白与苏轼经典导读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海滨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广告创意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吴君静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中国文化概论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安华涛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中国文化概论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张江南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广告创作与赏析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张睿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11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民间文学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乐天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先秦诸子导读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刘显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13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中国现当代文学名篇导读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汪荣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14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跨文化交际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毕燕娟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15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鲁迅研究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谢胜艳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16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唐诗导读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熊开发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17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电影赏析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晏凌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18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西方古典文明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张芳宁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19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社会学入门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张灵辉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</w:tr>
    </w:tbl>
    <w:p>
      <w:pPr>
        <w:tabs>
          <w:tab w:val="left" w:pos="600"/>
        </w:tabs>
        <w:spacing w:line="300" w:lineRule="auto"/>
        <w:ind w:right="399" w:rightChars="190"/>
        <w:rPr>
          <w:rFonts w:hint="eastAsia" w:ascii="仿宋" w:hAnsi="仿宋" w:eastAsia="仿宋"/>
          <w:sz w:val="32"/>
          <w:szCs w:val="32"/>
        </w:rPr>
      </w:pPr>
    </w:p>
    <w:p/>
    <w:sectPr>
      <w:headerReference r:id="rId3" w:type="default"/>
      <w:pgSz w:w="11907" w:h="16840"/>
      <w:pgMar w:top="2154" w:right="1474" w:bottom="1587" w:left="1587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15B5B"/>
    <w:rsid w:val="28D15F16"/>
    <w:rsid w:val="75815B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2017-10-23T01:57:00Z</dcterms:created>
  <dc:creator>王冬梅</dc:creator>
  <cp:lastModifiedBy>王冬梅</cp:lastModifiedBy>
  <dcterms:modified xsi:type="dcterms:W3CDTF">2017-10-23T02:26:28Z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