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1" w:type="dxa"/>
        <w:jc w:val="center"/>
        <w:tblLook w:val="0000"/>
      </w:tblPr>
      <w:tblGrid>
        <w:gridCol w:w="668"/>
        <w:gridCol w:w="1935"/>
        <w:gridCol w:w="1948"/>
        <w:gridCol w:w="4550"/>
      </w:tblGrid>
      <w:tr w:rsidR="00FD3F8B" w:rsidRPr="009E31DE" w:rsidTr="00F71B42">
        <w:trPr>
          <w:trHeight w:val="623"/>
          <w:jc w:val="center"/>
        </w:trPr>
        <w:tc>
          <w:tcPr>
            <w:tcW w:w="9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3F8B" w:rsidRDefault="00FD3F8B" w:rsidP="00F71B42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E67A1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附件：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  </w:t>
            </w:r>
          </w:p>
          <w:p w:rsidR="00FD3F8B" w:rsidRDefault="00FD3F8B" w:rsidP="00F71B4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67A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2015-2016学年第2学期文化素质教育选修普通面授课程名单</w:t>
            </w:r>
          </w:p>
          <w:p w:rsidR="00FD3F8B" w:rsidRPr="00E67A16" w:rsidRDefault="00FD3F8B" w:rsidP="00F71B4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教师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邓万刚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环境与健康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施海涛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生命科学导论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周霞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大学生素质拓展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罗文杰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休闲农业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二十四节气与生活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陈明智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自然环境与污染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中国自然资源概论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园艺园林学院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耿刚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社会心理学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李娟玲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插花艺术与切花制作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大学生就业与创业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大学生职业生涯设计与规划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成善汉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园艺文化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王红勇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海洋生物学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动物保护学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严峰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人格、社会与心理学-看电影学心理学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吴洪流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进化生物学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材料与化工学院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史常圣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宇宙探密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张燕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AutoCAD平面制图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肖明伟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汽车构造与汽车文化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土木建筑工程学院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詹达夫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大学生心理健康教育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何金兰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烹饪原理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食品营养学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陈秀妍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大学生素质拓展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曹"/>
              </w:smartTagPr>
              <w:r w:rsidRPr="009E31D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曹</w:t>
              </w:r>
            </w:smartTag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君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食品营养学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姚广龙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大学生就业与创业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林向东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食品加工与营养美食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冯爱国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电脑组装、使用与维护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信息科学技术学院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齐有伟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社会心理学（适者生存）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大学生心理健康教育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顾剑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C程序设计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陈羡美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实用电工学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人文传播学院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李安斌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围棋入门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张江南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西方原著选读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罗国忠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大学生就业与创业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金山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多文化共生与亚洲共同体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黄丽芹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青年礼仪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李小北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国际贸易学前沿探讨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罗晓海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交响音乐赏析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刘锋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声乐基础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曹量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指挥入门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丁岩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声乐基础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王立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模特表演基础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傅安国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人格心理学-电影欣赏与人格塑造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吴新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大学生职业发展与就业指导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王默忠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大学生职业生涯规划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张睿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人格、社会与心理学-看透人心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蔡仁杰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游泳救生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黄海宁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自行车运动安全与骑行文化欣赏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大学生安全教育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房殿生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游泳及救生技能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孙吉成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游泳救生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冯芳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乒乓球技能与实战技法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朱萍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救护学</w:t>
            </w:r>
            <w:proofErr w:type="gramEnd"/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大学生健康教育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邱卫红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女子生理卫生学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曾美青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救护学</w:t>
            </w:r>
            <w:proofErr w:type="gramEnd"/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团委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董楠</w:t>
            </w: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楠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大学生礼仪修养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舞台表演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周琳</w:t>
            </w: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琳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大学生形体与健美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学生工作处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竭</w:t>
            </w: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人格、社会与心理学（攻心为上）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虞海珍</w:t>
            </w:r>
            <w:proofErr w:type="gramEnd"/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教育学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网络与教育技术中心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颜磊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多媒体设计与制作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旅游学院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汪应曼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女子形体与健美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冯源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美国文化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跨文化交际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党委办公室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黎雨苗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E31DE">
              <w:rPr>
                <w:rFonts w:ascii="宋体" w:hAnsi="宋体" w:cs="宋体" w:hint="eastAsia"/>
                <w:kern w:val="0"/>
                <w:sz w:val="18"/>
                <w:szCs w:val="18"/>
              </w:rPr>
              <w:t>大学生就业与创业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社科中心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贾冬阳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经典</w:t>
            </w:r>
            <w:proofErr w:type="gramStart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绎</w:t>
            </w:r>
            <w:proofErr w:type="gramEnd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读：《四书》要义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郭熙明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经典</w:t>
            </w:r>
            <w:proofErr w:type="gramStart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绎</w:t>
            </w:r>
            <w:proofErr w:type="gramEnd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读:莎士比亚《裘利斯.凯撒》</w:t>
            </w:r>
          </w:p>
        </w:tc>
      </w:tr>
      <w:tr w:rsidR="00FD3F8B" w:rsidRPr="009E31DE" w:rsidTr="00F71B42">
        <w:trPr>
          <w:trHeight w:val="34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9E31DE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B" w:rsidRPr="00D04BD8" w:rsidRDefault="00FD3F8B" w:rsidP="00F71B4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经典</w:t>
            </w:r>
            <w:proofErr w:type="gramStart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绎</w:t>
            </w:r>
            <w:proofErr w:type="gramEnd"/>
            <w:r w:rsidRPr="00D04BD8">
              <w:rPr>
                <w:rFonts w:ascii="宋体" w:hAnsi="宋体" w:cs="宋体" w:hint="eastAsia"/>
                <w:kern w:val="0"/>
                <w:sz w:val="18"/>
                <w:szCs w:val="18"/>
              </w:rPr>
              <w:t>读：柏拉图《斐多》</w:t>
            </w:r>
          </w:p>
        </w:tc>
      </w:tr>
    </w:tbl>
    <w:p w:rsidR="00FD3F8B" w:rsidRPr="00C11C28" w:rsidRDefault="00FD3F8B" w:rsidP="00FD3F8B">
      <w:pPr>
        <w:rPr>
          <w:rFonts w:ascii="宋体" w:hAnsi="宋体" w:hint="eastAsia"/>
        </w:rPr>
      </w:pPr>
    </w:p>
    <w:sectPr w:rsidR="00FD3F8B" w:rsidRPr="00C11C28" w:rsidSect="00E67A16">
      <w:headerReference w:type="default" r:id="rId4"/>
      <w:footerReference w:type="even" r:id="rId5"/>
      <w:footerReference w:type="default" r:id="rId6"/>
      <w:pgSz w:w="11907" w:h="16840" w:code="9"/>
      <w:pgMar w:top="2155" w:right="1474" w:bottom="1588" w:left="1588" w:header="720" w:footer="720" w:gutter="0"/>
      <w:pgNumType w:fmt="numberInDash"/>
      <w:cols w:space="425"/>
      <w:noEndnote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16" w:rsidRDefault="00FD3F8B" w:rsidP="00E67A1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A16" w:rsidRDefault="00FD3F8B" w:rsidP="00E67A1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16" w:rsidRPr="00917D7C" w:rsidRDefault="00FD3F8B" w:rsidP="00E67A16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32"/>
        <w:szCs w:val="32"/>
      </w:rPr>
    </w:pPr>
    <w:r w:rsidRPr="00917D7C">
      <w:rPr>
        <w:rStyle w:val="a5"/>
        <w:rFonts w:ascii="仿宋_GB2312" w:eastAsia="仿宋_GB2312" w:hint="eastAsia"/>
        <w:sz w:val="32"/>
        <w:szCs w:val="32"/>
      </w:rPr>
      <w:fldChar w:fldCharType="begin"/>
    </w:r>
    <w:r w:rsidRPr="00917D7C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 w:rsidRPr="00917D7C">
      <w:rPr>
        <w:rStyle w:val="a5"/>
        <w:rFonts w:ascii="仿宋_GB2312" w:eastAsia="仿宋_GB2312" w:hint="eastAsia"/>
        <w:sz w:val="32"/>
        <w:szCs w:val="32"/>
      </w:rPr>
      <w:fldChar w:fldCharType="separate"/>
    </w:r>
    <w:r>
      <w:rPr>
        <w:rStyle w:val="a5"/>
        <w:rFonts w:ascii="仿宋_GB2312" w:eastAsia="仿宋_GB2312"/>
        <w:noProof/>
        <w:sz w:val="32"/>
        <w:szCs w:val="32"/>
      </w:rPr>
      <w:t>- 1 -</w:t>
    </w:r>
    <w:r w:rsidRPr="00917D7C"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E67A16" w:rsidRDefault="00FD3F8B" w:rsidP="00E67A16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16" w:rsidRDefault="00FD3F8B" w:rsidP="00E67A1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F8B"/>
    <w:rsid w:val="00871652"/>
    <w:rsid w:val="00FD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FD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FD3F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semiHidden/>
    <w:unhideWhenUsed/>
    <w:rsid w:val="00FD3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FD3F8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D3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2015-12-01T07:24:00Z</dcterms:created>
  <dcterms:modified xsi:type="dcterms:W3CDTF">2015-12-01T07:24:00Z</dcterms:modified>
</cp:coreProperties>
</file>