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280" w:firstLineChars="100"/>
        <w:rPr>
          <w:rFonts w:ascii="宋体" w:hAnsi="宋体" w:cs="Arial"/>
          <w:sz w:val="28"/>
          <w:szCs w:val="28"/>
        </w:rPr>
      </w:pPr>
      <w:r>
        <w:rPr>
          <w:rFonts w:hint="eastAsia" w:ascii="宋体" w:hAnsi="宋体" w:cs="Arial"/>
          <w:sz w:val="28"/>
          <w:szCs w:val="28"/>
        </w:rPr>
        <w:t>附件1</w:t>
      </w:r>
    </w:p>
    <w:p>
      <w:pPr>
        <w:adjustRightInd w:val="0"/>
        <w:snapToGrid w:val="0"/>
        <w:spacing w:afterLines="50" w:line="560" w:lineRule="exact"/>
        <w:ind w:firstLine="361" w:firstLineChars="100"/>
        <w:jc w:val="center"/>
        <w:rPr>
          <w:rFonts w:ascii="宋体" w:hAnsi="宋体"/>
          <w:b/>
          <w:sz w:val="36"/>
          <w:szCs w:val="36"/>
        </w:rPr>
      </w:pPr>
      <w:r>
        <w:rPr>
          <w:rFonts w:hint="eastAsia" w:ascii="宋体" w:hAnsi="宋体" w:cs="Arial"/>
          <w:b/>
          <w:sz w:val="36"/>
          <w:szCs w:val="36"/>
        </w:rPr>
        <w:t>201</w:t>
      </w:r>
      <w:r>
        <w:rPr>
          <w:rFonts w:ascii="宋体" w:hAnsi="宋体" w:cs="Arial"/>
          <w:b/>
          <w:sz w:val="36"/>
          <w:szCs w:val="36"/>
        </w:rPr>
        <w:t>7</w:t>
      </w:r>
      <w:r>
        <w:rPr>
          <w:rFonts w:hint="eastAsia" w:ascii="宋体" w:hAnsi="宋体" w:cs="Arial"/>
          <w:b/>
          <w:sz w:val="36"/>
          <w:szCs w:val="36"/>
        </w:rPr>
        <w:t>年推免预估指标分配表</w:t>
      </w:r>
    </w:p>
    <w:tbl>
      <w:tblPr>
        <w:tblStyle w:val="3"/>
        <w:tblW w:w="7845" w:type="dxa"/>
        <w:jc w:val="center"/>
        <w:tblInd w:w="0" w:type="dxa"/>
        <w:tblLayout w:type="fixed"/>
        <w:tblCellMar>
          <w:top w:w="0" w:type="dxa"/>
          <w:left w:w="108" w:type="dxa"/>
          <w:bottom w:w="0" w:type="dxa"/>
          <w:right w:w="108" w:type="dxa"/>
        </w:tblCellMar>
      </w:tblPr>
      <w:tblGrid>
        <w:gridCol w:w="882"/>
        <w:gridCol w:w="3282"/>
        <w:gridCol w:w="3681"/>
      </w:tblGrid>
      <w:tr>
        <w:tblPrEx>
          <w:tblLayout w:type="fixed"/>
          <w:tblCellMar>
            <w:top w:w="0" w:type="dxa"/>
            <w:left w:w="108" w:type="dxa"/>
            <w:bottom w:w="0" w:type="dxa"/>
            <w:right w:w="108" w:type="dxa"/>
          </w:tblCellMar>
        </w:tblPrEx>
        <w:trPr>
          <w:trHeight w:val="464"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b/>
                <w:kern w:val="0"/>
                <w:sz w:val="28"/>
                <w:szCs w:val="28"/>
              </w:rPr>
            </w:pPr>
            <w:r>
              <w:rPr>
                <w:rFonts w:hint="eastAsia" w:ascii="宋体" w:hAnsi="宋体" w:cs="宋体"/>
                <w:b/>
                <w:kern w:val="0"/>
                <w:sz w:val="28"/>
                <w:szCs w:val="28"/>
              </w:rPr>
              <w:t>序号</w:t>
            </w:r>
          </w:p>
        </w:tc>
        <w:tc>
          <w:tcPr>
            <w:tcW w:w="32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b/>
                <w:kern w:val="0"/>
                <w:sz w:val="28"/>
                <w:szCs w:val="28"/>
              </w:rPr>
            </w:pPr>
            <w:r>
              <w:rPr>
                <w:rFonts w:hint="eastAsia" w:ascii="宋体" w:hAnsi="宋体" w:cs="宋体"/>
                <w:b/>
                <w:kern w:val="0"/>
                <w:sz w:val="28"/>
                <w:szCs w:val="28"/>
              </w:rPr>
              <w:t>学    院</w:t>
            </w:r>
          </w:p>
        </w:tc>
        <w:tc>
          <w:tcPr>
            <w:tcW w:w="3681" w:type="dxa"/>
            <w:tcBorders>
              <w:top w:val="single" w:color="auto" w:sz="4" w:space="0"/>
              <w:left w:val="nil"/>
              <w:bottom w:val="single" w:color="auto" w:sz="4" w:space="0"/>
              <w:right w:val="single" w:color="auto" w:sz="4" w:space="0"/>
            </w:tcBorders>
            <w:vAlign w:val="center"/>
          </w:tcPr>
          <w:p>
            <w:pPr>
              <w:adjustRightInd w:val="0"/>
              <w:snapToGrid w:val="0"/>
              <w:spacing w:line="560" w:lineRule="exact"/>
              <w:jc w:val="center"/>
              <w:rPr>
                <w:rFonts w:ascii="宋体" w:hAnsi="宋体" w:cs="宋体"/>
                <w:b/>
                <w:kern w:val="0"/>
                <w:sz w:val="28"/>
                <w:szCs w:val="28"/>
              </w:rPr>
            </w:pPr>
            <w:r>
              <w:rPr>
                <w:rFonts w:hint="eastAsia" w:ascii="宋体" w:hAnsi="宋体" w:cs="宋体"/>
                <w:b/>
                <w:kern w:val="0"/>
                <w:sz w:val="28"/>
                <w:szCs w:val="28"/>
              </w:rPr>
              <w:t>指标数</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园艺园林学院</w:t>
            </w:r>
          </w:p>
        </w:tc>
        <w:tc>
          <w:tcPr>
            <w:tcW w:w="3681" w:type="dxa"/>
            <w:tcBorders>
              <w:top w:val="single" w:color="auto" w:sz="4" w:space="0"/>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19 </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2</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农学院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18 </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3</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环境与植物保护学院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15 </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4</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海洋学院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10</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5</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食品学院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11</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6</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材料与化工学院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19</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7</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土木建筑工程学院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13</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8</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信息科学技术学院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24</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9</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机电工程学院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26</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10</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经济与管理学院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42</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11</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法学院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4 </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12</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政治与公共管理学院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13</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13</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旅游学院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22 </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14</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人文传播学院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13 </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15</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外国语学院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17 </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16</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艺术学院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10 </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17</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马克思主义学院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2 </w:t>
            </w:r>
          </w:p>
        </w:tc>
      </w:tr>
      <w:tr>
        <w:tblPrEx>
          <w:tblLayout w:type="fixed"/>
          <w:tblCellMar>
            <w:top w:w="0" w:type="dxa"/>
            <w:left w:w="108" w:type="dxa"/>
            <w:bottom w:w="0" w:type="dxa"/>
            <w:right w:w="108" w:type="dxa"/>
          </w:tblCellMar>
        </w:tblPrEx>
        <w:trPr>
          <w:trHeight w:val="454" w:hRule="atLeast"/>
          <w:jc w:val="center"/>
        </w:trPr>
        <w:tc>
          <w:tcPr>
            <w:tcW w:w="882"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kern w:val="0"/>
                <w:sz w:val="24"/>
              </w:rPr>
            </w:pPr>
            <w:r>
              <w:rPr>
                <w:rFonts w:hint="eastAsia" w:ascii="宋体" w:hAnsi="宋体" w:cs="宋体"/>
                <w:kern w:val="0"/>
                <w:sz w:val="24"/>
              </w:rPr>
              <w:t>18</w:t>
            </w:r>
          </w:p>
        </w:tc>
        <w:tc>
          <w:tcPr>
            <w:tcW w:w="3282"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应用科技学院</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sz w:val="24"/>
                <w:szCs w:val="24"/>
              </w:rPr>
              <w:t xml:space="preserve">39 </w:t>
            </w:r>
          </w:p>
        </w:tc>
      </w:tr>
      <w:tr>
        <w:tblPrEx>
          <w:tblLayout w:type="fixed"/>
          <w:tblCellMar>
            <w:top w:w="0" w:type="dxa"/>
            <w:left w:w="108" w:type="dxa"/>
            <w:bottom w:w="0" w:type="dxa"/>
            <w:right w:w="108" w:type="dxa"/>
          </w:tblCellMar>
        </w:tblPrEx>
        <w:trPr>
          <w:trHeight w:val="454" w:hRule="atLeast"/>
          <w:jc w:val="center"/>
        </w:trPr>
        <w:tc>
          <w:tcPr>
            <w:tcW w:w="4164" w:type="dxa"/>
            <w:gridSpan w:val="2"/>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3681" w:type="dxa"/>
            <w:tcBorders>
              <w:top w:val="nil"/>
              <w:left w:val="nil"/>
              <w:bottom w:val="single" w:color="auto" w:sz="4" w:space="0"/>
              <w:right w:val="single" w:color="auto" w:sz="4" w:space="0"/>
            </w:tcBorders>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317</w:t>
            </w:r>
          </w:p>
        </w:tc>
      </w:tr>
    </w:tbl>
    <w:p>
      <w:pPr>
        <w:adjustRightInd w:val="0"/>
        <w:snapToGrid w:val="0"/>
        <w:spacing w:line="560" w:lineRule="exact"/>
        <w:ind w:firstLine="600" w:firstLineChars="250"/>
      </w:pPr>
      <w:r>
        <w:rPr>
          <w:rFonts w:hint="eastAsia" w:ascii="宋体" w:hAnsi="宋体" w:cs="宋体"/>
          <w:kern w:val="0"/>
          <w:sz w:val="24"/>
        </w:rPr>
        <w:t>说明：</w:t>
      </w:r>
      <w:r>
        <w:rPr>
          <w:rFonts w:hint="eastAsia" w:ascii="宋体" w:hAnsi="宋体" w:cs="宋体"/>
          <w:color w:val="000000"/>
          <w:kern w:val="0"/>
          <w:sz w:val="24"/>
        </w:rPr>
        <w:t>文、理科实验班、与天津大学联合培养学生及在部队荣立二等功及以上的退役学生等专项指标另行下达。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大标宋简体">
    <w:altName w:val="宋体"/>
    <w:panose1 w:val="00000000000000000000"/>
    <w:charset w:val="86"/>
    <w:family w:val="script"/>
    <w:pitch w:val="default"/>
    <w:sig w:usb0="00000000" w:usb1="00000000" w:usb2="0000001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4579"/>
    <w:rsid w:val="044645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2016-09-08T10:36:00Z</dcterms:created>
  <dc:creator>Administrator</dc:creator>
  <cp:lastModifiedBy>Administrator</cp:lastModifiedBy>
  <dcterms:modified xsi:type="dcterms:W3CDTF">2016-09-08T10:37:09Z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